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COMUNICATO STAMPA </w:t>
      </w:r>
    </w:p>
    <w:p>
      <w:pPr>
        <w:pStyle w:val="Corpo A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Corpo A"/>
        <w:jc w:val="right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Corpo A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Palermo, 14 novembre 2023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2673736</wp:posOffset>
            </wp:positionH>
            <wp:positionV relativeFrom="line">
              <wp:posOffset>270894</wp:posOffset>
            </wp:positionV>
            <wp:extent cx="1993603" cy="19936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603" cy="1993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jc w:val="righ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o A"/>
        <w:jc w:val="righ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o A"/>
        <w:jc w:val="righ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o A"/>
        <w:jc w:val="righ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o A"/>
        <w:jc w:val="righ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o A"/>
        <w:jc w:val="righ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o A"/>
        <w:jc w:val="righ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o A"/>
        <w:jc w:val="righ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o A"/>
        <w:jc w:val="righ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o A"/>
        <w:jc w:val="righ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o A"/>
        <w:jc w:val="right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Torna la rassegna cinematografica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it-IT"/>
        </w:rPr>
        <w:t>Scoprir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:</w:t>
      </w: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ff000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in programma 10 film, con due proiezioni giornaliere in lingua originale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outline w:val="0"/>
          <w:color w:val="ff0000"/>
          <w:sz w:val="26"/>
          <w:szCs w:val="26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u w:color="ff0000"/>
          <w:rtl w:val="0"/>
          <w:lang w:val="it-IT"/>
        </w:rPr>
        <w:t>sottotitoli in italiano</w:t>
      </w: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dal 20 al 24 novembre 2023</w:t>
      </w: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Cinema Rouge et Noir</w:t>
      </w: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Ingresso libero </w:t>
      </w:r>
      <w:r>
        <w:rPr>
          <w:rFonts w:ascii="Times New Roman" w:hAnsi="Times New Roman"/>
          <w:b w:val="1"/>
          <w:bCs w:val="1"/>
          <w:sz w:val="26"/>
          <w:szCs w:val="26"/>
          <w:u w:color="ff0000"/>
          <w:rtl w:val="0"/>
          <w:lang w:val="it-IT"/>
        </w:rPr>
        <w:t>fino a esaurimento posti</w:t>
      </w:r>
    </w:p>
    <w:p>
      <w:pPr>
        <w:pStyle w:val="Corpo A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Palermo</w:t>
      </w:r>
    </w:p>
    <w:p>
      <w:pPr>
        <w:pStyle w:val="Corpo A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ff2600"/>
          <w:sz w:val="26"/>
          <w:szCs w:val="26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outline w:val="0"/>
          <w:color w:val="ff2600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>**************</w:t>
      </w:r>
    </w:p>
    <w:p>
      <w:pPr>
        <w:pStyle w:val="Corpo A"/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Corpo B"/>
        <w:jc w:val="both"/>
        <w:rPr>
          <w:u w:val="single"/>
        </w:rPr>
      </w:pPr>
      <w:r>
        <w:rPr>
          <w:rtl w:val="0"/>
          <w:lang w:val="es-ES_tradnl"/>
        </w:rPr>
        <w:t>L</w:t>
      </w:r>
      <w:r>
        <w:rPr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edizione 2023 </w:t>
      </w:r>
      <w:r>
        <w:rPr>
          <w:rtl w:val="0"/>
          <w:lang w:val="it-IT"/>
        </w:rPr>
        <w:t xml:space="preserve">della mostra cinematografica </w:t>
      </w:r>
      <w:r>
        <w:rPr>
          <w:b w:val="1"/>
          <w:bCs w:val="1"/>
          <w:i w:val="1"/>
          <w:iCs w:val="1"/>
          <w:rtl w:val="0"/>
          <w:lang w:val="it-IT"/>
        </w:rPr>
        <w:t>Scoprir</w:t>
      </w:r>
      <w:r>
        <w:rPr>
          <w:rtl w:val="0"/>
          <w:lang w:val="it-IT"/>
        </w:rPr>
        <w:t>, ideata dall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tl w:val="0"/>
          <w:lang w:val="it-IT"/>
        </w:rPr>
        <w:t xml:space="preserve">Instituto Cervantes di Roma, giunge a Palermo ospitata al cinema </w:t>
      </w:r>
      <w:r>
        <w:rPr>
          <w:b w:val="1"/>
          <w:bCs w:val="1"/>
          <w:rtl w:val="0"/>
          <w:lang w:val="it-IT"/>
        </w:rPr>
        <w:t>Rouge et Noir</w:t>
      </w:r>
      <w:r>
        <w:rPr>
          <w:rtl w:val="0"/>
          <w:lang w:val="it-IT"/>
        </w:rPr>
        <w:t xml:space="preserve"> (piazza Verdi, 8), dal </w:t>
      </w:r>
      <w:r>
        <w:rPr>
          <w:u w:val="single"/>
          <w:rtl w:val="0"/>
          <w:lang w:val="it-IT"/>
        </w:rPr>
        <w:t xml:space="preserve">20 al 24 novembre. </w:t>
      </w:r>
    </w:p>
    <w:p>
      <w:pPr>
        <w:pStyle w:val="Corpo B"/>
        <w:jc w:val="both"/>
        <w:rPr>
          <w:lang w:val="it-IT"/>
        </w:rPr>
      </w:pPr>
      <w:r>
        <w:rPr>
          <w:rtl w:val="0"/>
          <w:lang w:val="it-IT"/>
        </w:rPr>
        <w:t xml:space="preserve">In programma </w:t>
      </w:r>
      <w:r>
        <w:rPr>
          <w:b w:val="1"/>
          <w:bCs w:val="1"/>
          <w:rtl w:val="0"/>
          <w:lang w:val="it-IT"/>
        </w:rPr>
        <w:t>due proiezioni al giorno</w:t>
      </w:r>
      <w:r>
        <w:rPr>
          <w:rtl w:val="0"/>
          <w:lang w:val="it-IT"/>
        </w:rPr>
        <w:t xml:space="preserve"> (ore 15.30 e 17.15) per un totale di </w:t>
      </w:r>
      <w:r>
        <w:rPr>
          <w:b w:val="1"/>
          <w:bCs w:val="1"/>
          <w:rtl w:val="0"/>
          <w:lang w:val="it-IT"/>
        </w:rPr>
        <w:t>10 titoli</w:t>
      </w:r>
      <w:r>
        <w:rPr>
          <w:rtl w:val="0"/>
          <w:lang w:val="it-IT"/>
        </w:rPr>
        <w:t>, alcuni in prima nazionale, che spaziano tra generi diversi.</w:t>
      </w:r>
    </w:p>
    <w:p>
      <w:pPr>
        <w:pStyle w:val="Corpo B"/>
        <w:jc w:val="both"/>
      </w:pPr>
    </w:p>
    <w:p>
      <w:pPr>
        <w:pStyle w:val="Corpo B"/>
        <w:jc w:val="both"/>
      </w:pPr>
      <w:r>
        <w:rPr>
          <w:b w:val="1"/>
          <w:bCs w:val="1"/>
          <w:rtl w:val="0"/>
          <w:lang w:val="it-IT"/>
        </w:rPr>
        <w:t xml:space="preserve">Scoprir </w:t>
      </w:r>
      <w:r>
        <w:rPr>
          <w:rtl w:val="0"/>
          <w:lang w:val="it-IT"/>
        </w:rPr>
        <w:t xml:space="preserve">è </w:t>
      </w:r>
      <w:r>
        <w:rPr>
          <w:rtl w:val="0"/>
          <w:lang w:val="es-ES_tradnl"/>
        </w:rPr>
        <w:t>un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tl w:val="0"/>
          <w:lang w:val="it-IT"/>
        </w:rPr>
        <w:t>ampia vetrina che offre al pubblico un panorama multiculturale del mondo ispanico e della sua vivace scena cinematografica anno dopo anno.</w:t>
      </w:r>
    </w:p>
    <w:p>
      <w:pPr>
        <w:pStyle w:val="Corpo B"/>
        <w:jc w:val="both"/>
      </w:pPr>
    </w:p>
    <w:p>
      <w:pPr>
        <w:pStyle w:val="Corpo B"/>
        <w:jc w:val="both"/>
        <w:rPr>
          <w:u w:color="ff0000"/>
        </w:rPr>
      </w:pPr>
      <w:r>
        <w:rPr>
          <w:rtl w:val="0"/>
          <w:lang w:val="it-IT"/>
        </w:rPr>
        <w:t xml:space="preserve">Organizzata in collaborazione con le Ambasciate in Italia di </w:t>
      </w:r>
      <w:r>
        <w:rPr>
          <w:b w:val="1"/>
          <w:bCs w:val="1"/>
          <w:rtl w:val="0"/>
          <w:lang w:val="it-IT"/>
        </w:rPr>
        <w:t xml:space="preserve">Cile, Cuba, </w:t>
      </w:r>
      <w:r>
        <w:rPr>
          <w:b w:val="1"/>
          <w:bCs w:val="1"/>
          <w:rtl w:val="0"/>
          <w:lang w:val="es-ES_tradnl"/>
        </w:rPr>
        <w:t xml:space="preserve">Ecuador, </w:t>
      </w:r>
      <w:r>
        <w:rPr>
          <w:b w:val="1"/>
          <w:bCs w:val="1"/>
          <w:rtl w:val="0"/>
          <w:lang w:val="it-IT"/>
        </w:rPr>
        <w:t>Repubblica Argentina, Messico, Panama, Per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 xml:space="preserve">, </w:t>
      </w:r>
      <w:r>
        <w:rPr>
          <w:b w:val="1"/>
          <w:bCs w:val="1"/>
          <w:rtl w:val="0"/>
          <w:lang w:val="it-IT"/>
        </w:rPr>
        <w:t>Venezuela</w:t>
      </w:r>
      <w:r>
        <w:rPr>
          <w:b w:val="1"/>
          <w:bCs w:val="1"/>
          <w:rtl w:val="0"/>
          <w:lang w:val="nl-NL"/>
        </w:rPr>
        <w:t>, Uruguay</w:t>
      </w:r>
      <w:r>
        <w:rPr>
          <w:rtl w:val="0"/>
          <w:lang w:val="fr-FR"/>
        </w:rPr>
        <w:t xml:space="preserve">, la </w:t>
      </w:r>
      <w:r>
        <w:rPr>
          <w:rtl w:val="0"/>
          <w:lang w:val="it-IT"/>
        </w:rPr>
        <w:t xml:space="preserve">rassegna presenta </w:t>
      </w:r>
      <w:r>
        <w:rPr>
          <w:b w:val="1"/>
          <w:bCs w:val="1"/>
          <w:rtl w:val="0"/>
          <w:lang w:val="it-IT"/>
        </w:rPr>
        <w:t>opere in lingua originale con sottotitoli in italiano</w:t>
      </w:r>
      <w:r>
        <w:rPr>
          <w:rtl w:val="0"/>
          <w:lang w:val="it-IT"/>
        </w:rPr>
        <w:t xml:space="preserve">, in rappresentanza di altrettanti paesi. </w:t>
      </w:r>
      <w:r>
        <w:rPr>
          <w:u w:color="ff0000"/>
          <w:rtl w:val="0"/>
          <w:lang w:val="it-IT"/>
        </w:rPr>
        <w:t>Le proiezioni vedranno la partecipazione degli alunni della Cattedra di Letterature ispano-americane dell</w:t>
      </w:r>
      <w:r>
        <w:rPr>
          <w:u w:color="ff0000"/>
          <w:rtl w:val="0"/>
          <w:lang w:val="it-IT"/>
        </w:rPr>
        <w:t>’</w:t>
      </w:r>
      <w:r>
        <w:rPr>
          <w:u w:color="ff0000"/>
          <w:rtl w:val="0"/>
          <w:lang w:val="it-IT"/>
        </w:rPr>
        <w:t>Universit</w:t>
      </w:r>
      <w:r>
        <w:rPr>
          <w:u w:color="ff0000"/>
          <w:rtl w:val="0"/>
          <w:lang w:val="it-IT"/>
        </w:rPr>
        <w:t xml:space="preserve">à </w:t>
      </w:r>
      <w:r>
        <w:rPr>
          <w:u w:color="ff0000"/>
          <w:rtl w:val="0"/>
          <w:lang w:val="it-IT"/>
        </w:rPr>
        <w:t>degli Studi di Palermo, coordinati dalla prof.ssa Giovanna Minardi.</w:t>
      </w:r>
    </w:p>
    <w:p>
      <w:pPr>
        <w:pStyle w:val="Corpo B"/>
        <w:jc w:val="both"/>
      </w:pPr>
    </w:p>
    <w:p>
      <w:pPr>
        <w:pStyle w:val="Corpo B"/>
        <w:jc w:val="both"/>
        <w:rPr>
          <w:b w:val="1"/>
          <w:bCs w:val="1"/>
          <w:shd w:val="clear" w:color="auto" w:fill="ffffff"/>
        </w:rPr>
      </w:pPr>
      <w:r>
        <w:rPr>
          <w:rtl w:val="0"/>
          <w:lang w:val="it-IT"/>
        </w:rPr>
        <w:t>Si comincia</w:t>
      </w:r>
      <w:r>
        <w:rPr>
          <w:b w:val="1"/>
          <w:bCs w:val="1"/>
          <w:rtl w:val="0"/>
          <w:lang w:val="it-IT"/>
        </w:rPr>
        <w:t xml:space="preserve"> luned</w:t>
      </w:r>
      <w:r>
        <w:rPr>
          <w:b w:val="1"/>
          <w:bCs w:val="1"/>
          <w:rtl w:val="0"/>
          <w:lang w:val="es-ES_tradnl"/>
        </w:rPr>
        <w:t xml:space="preserve">ì </w:t>
      </w:r>
      <w:r>
        <w:rPr>
          <w:b w:val="1"/>
          <w:bCs w:val="1"/>
          <w:rtl w:val="0"/>
          <w:lang w:val="it-IT"/>
        </w:rPr>
        <w:t>20</w:t>
      </w:r>
      <w:r>
        <w:rPr>
          <w:rtl w:val="0"/>
          <w:lang w:val="it-IT"/>
        </w:rPr>
        <w:t xml:space="preserve"> novembre (ore 15.30) con </w:t>
      </w:r>
      <w:r>
        <w:rPr>
          <w:b w:val="1"/>
          <w:bCs w:val="1"/>
          <w:i w:val="1"/>
          <w:iCs w:val="1"/>
          <w:rtl w:val="0"/>
          <w:lang w:val="es-ES_tradnl"/>
        </w:rPr>
        <w:t>Rendir los Machos</w:t>
      </w:r>
      <w:r>
        <w:rPr>
          <w:shd w:val="clear" w:color="auto" w:fill="ffffff"/>
          <w:rtl w:val="0"/>
          <w:lang w:val="it-IT"/>
        </w:rPr>
        <w:t xml:space="preserve">, del regista spagnolo </w:t>
      </w:r>
      <w:r>
        <w:rPr>
          <w:b w:val="1"/>
          <w:bCs w:val="1"/>
          <w:shd w:val="clear" w:color="auto" w:fill="ffffff"/>
          <w:rtl w:val="0"/>
          <w:lang w:val="es-ES_tradnl"/>
        </w:rPr>
        <w:t>David Pantale</w:t>
      </w:r>
      <w:r>
        <w:rPr>
          <w:b w:val="1"/>
          <w:bCs w:val="1"/>
          <w:shd w:val="clear" w:color="auto" w:fill="ffffff"/>
          <w:rtl w:val="0"/>
          <w:lang w:val="es-ES_tradnl"/>
        </w:rPr>
        <w:t>ó</w:t>
      </w:r>
      <w:r>
        <w:rPr>
          <w:b w:val="1"/>
          <w:bCs w:val="1"/>
          <w:shd w:val="clear" w:color="auto" w:fill="ffffff"/>
          <w:rtl w:val="0"/>
          <w:lang w:val="es-ES_tradnl"/>
        </w:rPr>
        <w:t>n</w:t>
      </w:r>
      <w:r>
        <w:rPr>
          <w:shd w:val="clear" w:color="auto" w:fill="ffffff"/>
          <w:rtl w:val="0"/>
          <w:lang w:val="it-IT"/>
        </w:rPr>
        <w:t>.</w:t>
      </w:r>
    </w:p>
    <w:p>
      <w:pPr>
        <w:pStyle w:val="Corpo B"/>
        <w:jc w:val="both"/>
      </w:pPr>
      <w:r>
        <w:rPr>
          <w:i w:val="1"/>
          <w:iCs w:val="1"/>
          <w:rtl w:val="0"/>
          <w:lang w:val="es-ES_tradnl"/>
        </w:rPr>
        <w:t>Rendir los machos</w:t>
      </w:r>
      <w:r>
        <w:rPr>
          <w:rtl w:val="0"/>
          <w:lang w:val="it-IT"/>
        </w:rPr>
        <w:t xml:space="preserve"> è </w:t>
      </w:r>
      <w:r>
        <w:rPr>
          <w:rtl w:val="0"/>
          <w:lang w:val="it-IT"/>
        </w:rPr>
        <w:t>un viaggio di oltre 100 km a piedi in una landa deserta con i sette caproni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rinomati dell'isola di Fuerteventura... e due fratelli che si odiano. Alejandro e Julio sono i fratelli maschi della famiglia Cabrera, la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rispettata famiglia di allevatori e produttori di formaggio del nord dell'isola. Don Guillermo, il patriarca della famiglia, e i suoi due figli non si parlano da molti anni. Dopo la divisione, la cura del padre e dell'azienda passa ad Alicia, l'unica figlia. Quando il padre muore, impone un testamento affinch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i suoi figli possano ricevere l'eredit</w:t>
      </w:r>
      <w:r>
        <w:rPr>
          <w:rtl w:val="0"/>
          <w:lang w:val="es-ES_tradnl"/>
        </w:rPr>
        <w:t>à</w:t>
      </w:r>
      <w:r>
        <w:rPr>
          <w:rtl w:val="0"/>
          <w:lang w:val="es-ES_tradnl"/>
        </w:rPr>
        <w:t>.</w:t>
      </w:r>
      <w:r>
        <w:rPr>
          <w:rtl w:val="0"/>
          <w:lang w:val="es-ES_tradnl"/>
        </w:rPr>
        <w:t> </w:t>
      </w:r>
    </w:p>
    <w:p>
      <w:pPr>
        <w:pStyle w:val="Corpo B"/>
        <w:jc w:val="both"/>
      </w:pPr>
      <w:r>
        <w:rPr>
          <w:rtl w:val="0"/>
          <w:lang w:val="it-IT"/>
        </w:rPr>
        <w:t xml:space="preserve">A seguire (17.15) </w:t>
      </w:r>
      <w:r>
        <w:rPr>
          <w:b w:val="1"/>
          <w:bCs w:val="1"/>
          <w:i w:val="1"/>
          <w:iCs w:val="1"/>
          <w:rtl w:val="0"/>
          <w:lang w:val="es-ES_tradnl"/>
        </w:rPr>
        <w:t>Plaza Catedral</w:t>
      </w:r>
      <w:r>
        <w:rPr>
          <w:b w:val="1"/>
          <w:bCs w:val="1"/>
          <w:i w:val="1"/>
          <w:iCs w:val="1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del regista panamense </w:t>
      </w:r>
      <w:r>
        <w:rPr>
          <w:b w:val="1"/>
          <w:bCs w:val="1"/>
          <w:rtl w:val="0"/>
          <w:lang w:val="de-DE"/>
        </w:rPr>
        <w:t>Abner Benaim</w:t>
      </w:r>
      <w:r>
        <w:rPr>
          <w:rtl w:val="0"/>
          <w:lang w:val="it-IT"/>
        </w:rPr>
        <w:t xml:space="preserve">. </w:t>
      </w:r>
    </w:p>
    <w:p>
      <w:pPr>
        <w:pStyle w:val="Corpo B"/>
        <w:jc w:val="both"/>
      </w:pPr>
      <w:r>
        <w:rPr>
          <w:rtl w:val="0"/>
          <w:lang w:val="it-IT"/>
        </w:rPr>
        <w:t xml:space="preserve">Alicia aveva una vita perfetta e l'ha persa. Suo figlio di sei anni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morto in un incidente. Il suo dolore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carico di senso di colpa, un senso di colpa che l'ha portata ad allontanarsi dalla societ</w:t>
      </w:r>
      <w:r>
        <w:rPr>
          <w:rtl w:val="0"/>
          <w:lang w:val="es-ES_tradnl"/>
        </w:rPr>
        <w:t>à</w:t>
      </w:r>
      <w:r>
        <w:rPr>
          <w:rtl w:val="0"/>
          <w:lang w:val="it-IT"/>
        </w:rPr>
        <w:t>, dalla vita matrimoniale e da se stessa.</w:t>
      </w:r>
      <w:r>
        <w:rPr>
          <w:rtl w:val="0"/>
          <w:lang w:val="es-ES_tradnl"/>
        </w:rPr>
        <w:t> </w:t>
      </w:r>
    </w:p>
    <w:p>
      <w:pPr>
        <w:pStyle w:val="Corpo B"/>
        <w:jc w:val="both"/>
      </w:pPr>
      <w:r>
        <w:rPr>
          <w:rtl w:val="0"/>
          <w:lang w:val="it-IT"/>
        </w:rPr>
        <w:t>Alicia vive a Casco Antiguo, una ricca</w:t>
      </w:r>
      <w:r>
        <w:rPr>
          <w:rtl w:val="0"/>
          <w:lang w:val="es-ES_tradnl"/>
        </w:rPr>
        <w:t> </w:t>
      </w:r>
      <w:r>
        <w:rPr>
          <w:i w:val="1"/>
          <w:iCs w:val="1"/>
          <w:rtl w:val="0"/>
          <w:lang w:val="es-ES_tradnl"/>
        </w:rPr>
        <w:t>enclave</w:t>
      </w:r>
      <w:r>
        <w:rPr>
          <w:rtl w:val="0"/>
          <w:lang w:val="es-ES_tradnl"/>
        </w:rPr>
        <w:t> </w:t>
      </w:r>
      <w:r>
        <w:rPr>
          <w:rtl w:val="0"/>
          <w:lang w:val="it-IT"/>
        </w:rPr>
        <w:t>coloniale circondata dai quartieri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poveri di Panama. L</w:t>
      </w:r>
      <w:r>
        <w:rPr>
          <w:rtl w:val="0"/>
          <w:lang w:val="es-ES_tradnl"/>
        </w:rPr>
        <w:t xml:space="preserve">ì </w:t>
      </w:r>
      <w:r>
        <w:rPr>
          <w:rtl w:val="0"/>
          <w:lang w:val="it-IT"/>
        </w:rPr>
        <w:t>incontra Chief, un ragazzino di strada di 13 anni che guarda le auto e vuole essere pagato.</w:t>
      </w:r>
      <w:r>
        <w:rPr>
          <w:rtl w:val="0"/>
          <w:lang w:val="es-ES_tradnl"/>
        </w:rPr>
        <w:t> </w:t>
      </w:r>
    </w:p>
    <w:p>
      <w:pPr>
        <w:pStyle w:val="Corpo B"/>
        <w:jc w:val="both"/>
      </w:pPr>
      <w:r>
        <w:rPr>
          <w:rtl w:val="0"/>
          <w:lang w:val="it-IT"/>
        </w:rPr>
        <w:t>Alicia, infastidita, si tiene a distanza. Una sera Chief arriva a casa di Alicia sanguinante per una ferita d'arma da fuoco e la prega di farlo entrare.</w:t>
      </w:r>
      <w:r>
        <w:rPr>
          <w:rtl w:val="0"/>
          <w:lang w:val="es-ES_tradnl"/>
        </w:rPr>
        <w:t> </w:t>
      </w:r>
    </w:p>
    <w:p>
      <w:pPr>
        <w:pStyle w:val="Corpo B"/>
        <w:jc w:val="both"/>
        <w:rPr>
          <w:lang w:val="it-IT"/>
        </w:rPr>
      </w:pPr>
      <w:r>
        <w:rPr>
          <w:rtl w:val="0"/>
          <w:lang w:val="it-IT"/>
        </w:rPr>
        <w:t>Fino a che punto ti spingeresti per aiutare uno sconosciuto?</w:t>
      </w:r>
    </w:p>
    <w:p>
      <w:pPr>
        <w:pStyle w:val="Corpo B"/>
        <w:jc w:val="both"/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B"/>
        <w:jc w:val="both"/>
      </w:pPr>
      <w:r>
        <w:rPr>
          <w:b w:val="1"/>
          <w:bCs w:val="1"/>
          <w:rtl w:val="0"/>
          <w:lang w:val="it-IT"/>
        </w:rPr>
        <w:t>Marted</w:t>
      </w:r>
      <w:r>
        <w:rPr>
          <w:b w:val="1"/>
          <w:bCs w:val="1"/>
          <w:rtl w:val="0"/>
          <w:lang w:val="it-IT"/>
        </w:rPr>
        <w:t>ì</w:t>
      </w:r>
      <w:r>
        <w:rPr>
          <w:b w:val="1"/>
          <w:bCs w:val="1"/>
          <w:rtl w:val="0"/>
          <w:lang w:val="es-ES_tradnl"/>
        </w:rPr>
        <w:t xml:space="preserve"> 2</w:t>
      </w:r>
      <w:r>
        <w:rPr>
          <w:b w:val="1"/>
          <w:bCs w:val="1"/>
          <w:rtl w:val="0"/>
          <w:lang w:val="it-IT"/>
        </w:rPr>
        <w:t>1</w:t>
      </w:r>
      <w:r>
        <w:rPr>
          <w:rtl w:val="0"/>
          <w:lang w:val="it-IT"/>
        </w:rPr>
        <w:t xml:space="preserve"> ci sono in programma rispettivamente: il film peruviano</w:t>
      </w:r>
      <w:r>
        <w:rPr>
          <w:b w:val="1"/>
          <w:bCs w:val="1"/>
          <w:i w:val="1"/>
          <w:iCs w:val="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rtl w:val="0"/>
          <w:lang w:val="es-ES_tradnl"/>
        </w:rPr>
        <w:t>La danza de los Mirlos</w:t>
      </w:r>
      <w:r>
        <w:rPr>
          <w:b w:val="1"/>
          <w:bCs w:val="1"/>
          <w:i w:val="1"/>
          <w:iCs w:val="1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del regista 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lvaro Luque</w:t>
      </w:r>
      <w:r>
        <w:rPr>
          <w:rtl w:val="0"/>
          <w:lang w:val="it-IT"/>
        </w:rPr>
        <w:t>.</w:t>
      </w:r>
    </w:p>
    <w:p>
      <w:pPr>
        <w:pStyle w:val="Di default A"/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2b2b2b"/>
          <w:u w:color="2b2b2b"/>
          <w:shd w:val="clear" w:color="auto" w:fill="ffffff"/>
          <w14:textFill>
            <w14:solidFill>
              <w14:srgbClr w14:val="2B2B2B"/>
            </w14:solidFill>
          </w14:textFill>
        </w:rPr>
      </w:pPr>
      <w:r>
        <w:rPr>
          <w:rFonts w:ascii="Times New Roman" w:hAnsi="Times New Roman"/>
          <w:outline w:val="0"/>
          <w:color w:val="2b2b2b"/>
          <w:u w:color="2b2b2b"/>
          <w:shd w:val="clear" w:color="auto" w:fill="ffffff"/>
          <w:rtl w:val="0"/>
          <w:lang w:val="it-IT"/>
          <w14:textFill>
            <w14:solidFill>
              <w14:srgbClr w14:val="2B2B2B"/>
            </w14:solidFill>
          </w14:textFill>
        </w:rPr>
        <w:t>La pi</w:t>
      </w:r>
      <w:r>
        <w:rPr>
          <w:rFonts w:ascii="Times New Roman" w:hAnsi="Times New Roman" w:hint="default"/>
          <w:outline w:val="0"/>
          <w:color w:val="2b2b2b"/>
          <w:u w:color="2b2b2b"/>
          <w:shd w:val="clear" w:color="auto" w:fill="ffffff"/>
          <w:rtl w:val="0"/>
          <w:lang w:val="it-IT"/>
          <w14:textFill>
            <w14:solidFill>
              <w14:srgbClr w14:val="2B2B2B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2b2b2b"/>
          <w:u w:color="2b2b2b"/>
          <w:shd w:val="clear" w:color="auto" w:fill="ffffff"/>
          <w:rtl w:val="0"/>
          <w:lang w:val="it-IT"/>
          <w14:textFill>
            <w14:solidFill>
              <w14:srgbClr w14:val="2B2B2B"/>
            </w14:solidFill>
          </w14:textFill>
        </w:rPr>
        <w:t>rinomata band di cumbia amazzonica,</w:t>
      </w:r>
      <w:r>
        <w:rPr>
          <w:rFonts w:ascii="Times New Roman" w:hAnsi="Times New Roman" w:hint="default"/>
          <w:outline w:val="0"/>
          <w:color w:val="2b2b2b"/>
          <w:u w:color="2b2b2b"/>
          <w:shd w:val="clear" w:color="auto" w:fill="ffffff"/>
          <w:rtl w:val="0"/>
          <w:lang w:val="it-IT"/>
          <w14:textFill>
            <w14:solidFill>
              <w14:srgbClr w14:val="2B2B2B"/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2b2b2b"/>
          <w:u w:color="2b2b2b"/>
          <w:shd w:val="clear" w:color="auto" w:fill="ffffff"/>
          <w:rtl w:val="0"/>
          <w:lang w:val="es-ES_tradnl"/>
          <w14:textFill>
            <w14:solidFill>
              <w14:srgbClr w14:val="2B2B2B"/>
            </w14:solidFill>
          </w14:textFill>
        </w:rPr>
        <w:t>Los Mirlos</w:t>
      </w:r>
      <w:r>
        <w:rPr>
          <w:rFonts w:ascii="Times New Roman" w:hAnsi="Times New Roman"/>
          <w:outline w:val="0"/>
          <w:color w:val="2b2b2b"/>
          <w:u w:color="2b2b2b"/>
          <w:shd w:val="clear" w:color="auto" w:fill="ffffff"/>
          <w:rtl w:val="0"/>
          <w:lang w:val="it-IT"/>
          <w14:textFill>
            <w14:solidFill>
              <w14:srgbClr w14:val="2B2B2B"/>
            </w14:solidFill>
          </w14:textFill>
        </w:rPr>
        <w:t>, nasce dalla sintesi di un genere musicale che trae ispirazione dall'ancestrale, dalla famiglia e dall'esplorazione di altri ritmi, come il rock psichedelico degli anni '60. Insieme al leader e cantante della band, Jorge Rodr</w:t>
      </w:r>
      <w:r>
        <w:rPr>
          <w:rFonts w:ascii="Times New Roman" w:hAnsi="Times New Roman" w:hint="default"/>
          <w:outline w:val="0"/>
          <w:color w:val="2b2b2b"/>
          <w:u w:color="2b2b2b"/>
          <w:shd w:val="clear" w:color="auto" w:fill="ffffff"/>
          <w:rtl w:val="0"/>
          <w:lang w:val="it-IT"/>
          <w14:textFill>
            <w14:solidFill>
              <w14:srgbClr w14:val="2B2B2B"/>
            </w14:solidFill>
          </w14:textFill>
        </w:rPr>
        <w:t>í</w:t>
      </w:r>
      <w:r>
        <w:rPr>
          <w:rFonts w:ascii="Times New Roman" w:hAnsi="Times New Roman"/>
          <w:outline w:val="0"/>
          <w:color w:val="2b2b2b"/>
          <w:u w:color="2b2b2b"/>
          <w:shd w:val="clear" w:color="auto" w:fill="ffffff"/>
          <w:rtl w:val="0"/>
          <w:lang w:val="it-IT"/>
          <w14:textFill>
            <w14:solidFill>
              <w14:srgbClr w14:val="2B2B2B"/>
            </w14:solidFill>
          </w14:textFill>
        </w:rPr>
        <w:t>guez, intraprendiamo un viaggio nel cuore dell'America Latina.</w:t>
      </w:r>
    </w:p>
    <w:p>
      <w:pPr>
        <w:pStyle w:val="Di default A"/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2b2b2b"/>
          <w:u w:color="2b2b2b"/>
          <w:shd w:val="clear" w:color="auto" w:fill="ffffff"/>
          <w14:textFill>
            <w14:solidFill>
              <w14:srgbClr w14:val="2B2B2B"/>
            </w14:solidFill>
          </w14:textFill>
        </w:rPr>
      </w:pPr>
      <w:r>
        <w:rPr>
          <w:rFonts w:ascii="Times New Roman" w:hAnsi="Times New Roman"/>
          <w:outline w:val="0"/>
          <w:color w:val="2b2b2b"/>
          <w:u w:color="2b2b2b"/>
          <w:shd w:val="clear" w:color="auto" w:fill="ffffff"/>
          <w:rtl w:val="0"/>
          <w:lang w:val="it-IT"/>
          <w14:textFill>
            <w14:solidFill>
              <w14:srgbClr w14:val="2B2B2B"/>
            </w14:solidFill>
          </w14:textFill>
        </w:rPr>
        <w:t xml:space="preserve">A seguire il film messicano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b2b2b"/>
          <w:u w:color="2b2b2b"/>
          <w:shd w:val="clear" w:color="auto" w:fill="ffffff"/>
          <w:rtl w:val="0"/>
          <w:lang w:val="es-ES_tradnl"/>
          <w14:textFill>
            <w14:solidFill>
              <w14:srgbClr w14:val="2B2B2B"/>
            </w14:solidFill>
          </w14:textFill>
        </w:rPr>
        <w:t>Mi no lugar</w:t>
      </w:r>
      <w:r>
        <w:rPr>
          <w:rFonts w:ascii="Times New Roman" w:hAnsi="Times New Roman"/>
          <w:outline w:val="0"/>
          <w:color w:val="2b2b2b"/>
          <w:u w:color="2b2b2b"/>
          <w:shd w:val="clear" w:color="auto" w:fill="ffffff"/>
          <w:rtl w:val="0"/>
          <w:lang w:val="it-IT"/>
          <w14:textFill>
            <w14:solidFill>
              <w14:srgbClr w14:val="2B2B2B"/>
            </w14:solidFill>
          </w14:textFill>
        </w:rPr>
        <w:t xml:space="preserve"> del regista </w:t>
      </w:r>
      <w:r>
        <w:rPr>
          <w:rFonts w:ascii="Times New Roman" w:hAnsi="Times New Roman"/>
          <w:b w:val="1"/>
          <w:bCs w:val="1"/>
          <w:outline w:val="0"/>
          <w:color w:val="2b2b2b"/>
          <w:u w:color="2b2b2b"/>
          <w:shd w:val="clear" w:color="auto" w:fill="ffffff"/>
          <w:rtl w:val="0"/>
          <w:lang w:val="es-ES_tradnl"/>
          <w14:textFill>
            <w14:solidFill>
              <w14:srgbClr w14:val="2B2B2B"/>
            </w14:solidFill>
          </w14:textFill>
        </w:rPr>
        <w:t>Isis Ahumada Monroy</w:t>
      </w:r>
      <w:r>
        <w:rPr>
          <w:rFonts w:ascii="Times New Roman" w:hAnsi="Times New Roman"/>
          <w:outline w:val="0"/>
          <w:color w:val="2b2b2b"/>
          <w:u w:color="2b2b2b"/>
          <w:shd w:val="clear" w:color="auto" w:fill="ffffff"/>
          <w:rtl w:val="0"/>
          <w:lang w:val="it-IT"/>
          <w14:textFill>
            <w14:solidFill>
              <w14:srgbClr w14:val="2B2B2B"/>
            </w14:solidFill>
          </w14:textFill>
        </w:rPr>
        <w:t>.</w:t>
      </w:r>
    </w:p>
    <w:p>
      <w:pPr>
        <w:pStyle w:val="Corpo B"/>
        <w:jc w:val="both"/>
      </w:pPr>
      <w:r>
        <w:rPr>
          <w:i w:val="1"/>
          <w:iCs w:val="1"/>
          <w:rtl w:val="0"/>
          <w:lang w:val="es-ES_tradnl"/>
        </w:rPr>
        <w:t>Mi no lugar</w:t>
      </w:r>
      <w:r>
        <w:rPr>
          <w:i w:val="1"/>
          <w:iCs w:val="1"/>
          <w:rtl w:val="0"/>
          <w:lang w:val="es-ES_tradnl"/>
        </w:rPr>
        <w:t> 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un viaggio attraverso lo sradicamento, che porta Jonathan a vivere in luoghi stranieri che lo rifiutano.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 adolescente che migra da Guerrero a Colima, guidato dall'illusione dei suoi genitori lavoratori della canna da zucchero, che lo motivano a studiare alla scuola secondaria e a ricongiungersi con loro. Tuttavia, le barriere della disuguaglianza fanno s</w:t>
      </w:r>
      <w:r>
        <w:rPr>
          <w:rtl w:val="0"/>
          <w:lang w:val="es-ES_tradnl"/>
        </w:rPr>
        <w:t xml:space="preserve">ì </w:t>
      </w:r>
      <w:r>
        <w:rPr>
          <w:rtl w:val="0"/>
          <w:lang w:val="it-IT"/>
        </w:rPr>
        <w:t>che Jonathan si unisca al ciclo infuocato della raccolta della canna da zucchero, e con esso attraversi i paesaggi dello sfruttamento.</w:t>
      </w:r>
    </w:p>
    <w:p>
      <w:pPr>
        <w:pStyle w:val="Di default A"/>
        <w:spacing w:before="0" w:line="240" w:lineRule="auto"/>
        <w:jc w:val="both"/>
        <w:rPr>
          <w:rFonts w:ascii="Times New Roman" w:cs="Times New Roman" w:hAnsi="Times New Roman" w:eastAsia="Times New Roman"/>
          <w:outline w:val="0"/>
          <w:color w:val="2b2b2b"/>
          <w:u w:color="2b2b2b"/>
          <w:shd w:val="clear" w:color="auto" w:fill="ffffff"/>
          <w14:textFill>
            <w14:solidFill>
              <w14:srgbClr w14:val="2B2B2B"/>
            </w14:solidFill>
          </w14:textFill>
        </w:rPr>
      </w:pPr>
    </w:p>
    <w:p>
      <w:pPr>
        <w:pStyle w:val="Corpo B"/>
        <w:jc w:val="both"/>
        <w:rPr>
          <w:b w:val="1"/>
          <w:bCs w:val="1"/>
          <w:i w:val="1"/>
          <w:iCs w:val="1"/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>Mercoled</w:t>
      </w:r>
      <w:r>
        <w:rPr>
          <w:shd w:val="clear" w:color="auto" w:fill="ffffff"/>
          <w:rtl w:val="0"/>
          <w:lang w:val="es-ES_tradnl"/>
        </w:rPr>
        <w:t>ì</w:t>
      </w:r>
      <w:r>
        <w:rPr>
          <w:b w:val="1"/>
          <w:bCs w:val="1"/>
          <w:shd w:val="clear" w:color="auto" w:fill="ffffff"/>
          <w:rtl w:val="0"/>
          <w:lang w:val="es-ES_tradnl"/>
        </w:rPr>
        <w:t xml:space="preserve"> 2</w:t>
      </w:r>
      <w:r>
        <w:rPr>
          <w:b w:val="1"/>
          <w:bCs w:val="1"/>
          <w:shd w:val="clear" w:color="auto" w:fill="ffffff"/>
          <w:rtl w:val="0"/>
          <w:lang w:val="it-IT"/>
        </w:rPr>
        <w:t>2 novembre</w:t>
      </w:r>
      <w:r>
        <w:rPr>
          <w:shd w:val="clear" w:color="auto" w:fill="ffffff"/>
          <w:rtl w:val="0"/>
          <w:lang w:val="es-ES_tradnl"/>
        </w:rPr>
        <w:t xml:space="preserve"> </w:t>
      </w:r>
      <w:r>
        <w:rPr>
          <w:shd w:val="clear" w:color="auto" w:fill="ffffff"/>
          <w:rtl w:val="0"/>
          <w:lang w:val="it-IT"/>
        </w:rPr>
        <w:t>si alternano il film uruguaiano</w:t>
      </w:r>
      <w:r>
        <w:rPr>
          <w:shd w:val="clear" w:color="auto" w:fill="ffffff"/>
          <w:rtl w:val="0"/>
          <w:lang w:val="es-ES_tradnl"/>
        </w:rPr>
        <w:t xml:space="preserve"> </w:t>
      </w:r>
      <w:r>
        <w:rPr>
          <w:b w:val="1"/>
          <w:bCs w:val="1"/>
          <w:i w:val="1"/>
          <w:iCs w:val="1"/>
          <w:shd w:val="clear" w:color="auto" w:fill="ffffff"/>
          <w:rtl w:val="0"/>
          <w:lang w:val="da-DK"/>
        </w:rPr>
        <w:t>Ida Vitale</w:t>
      </w:r>
      <w:r>
        <w:rPr>
          <w:b w:val="1"/>
          <w:bCs w:val="1"/>
          <w:i w:val="1"/>
          <w:iCs w:val="1"/>
          <w:shd w:val="clear" w:color="auto" w:fill="ffffff"/>
          <w:rtl w:val="0"/>
          <w:lang w:val="it-IT"/>
        </w:rPr>
        <w:t xml:space="preserve"> </w:t>
      </w:r>
      <w:r>
        <w:rPr>
          <w:shd w:val="clear" w:color="auto" w:fill="ffffff"/>
          <w:rtl w:val="0"/>
          <w:lang w:val="it-IT"/>
        </w:rPr>
        <w:t xml:space="preserve"> della regista </w:t>
      </w:r>
      <w:r>
        <w:rPr>
          <w:b w:val="1"/>
          <w:bCs w:val="1"/>
          <w:shd w:val="clear" w:color="auto" w:fill="ffffff"/>
          <w:rtl w:val="0"/>
          <w:lang w:val="es-ES_tradnl"/>
        </w:rPr>
        <w:t>Mar</w:t>
      </w:r>
      <w:r>
        <w:rPr>
          <w:b w:val="1"/>
          <w:bCs w:val="1"/>
          <w:shd w:val="clear" w:color="auto" w:fill="ffffff"/>
          <w:rtl w:val="0"/>
          <w:lang w:val="es-ES_tradnl"/>
        </w:rPr>
        <w:t>í</w:t>
      </w:r>
      <w:r>
        <w:rPr>
          <w:b w:val="1"/>
          <w:bCs w:val="1"/>
          <w:shd w:val="clear" w:color="auto" w:fill="ffffff"/>
          <w:rtl w:val="0"/>
          <w:lang w:val="it-IT"/>
        </w:rPr>
        <w:t>a Arrillaga</w:t>
      </w:r>
      <w:r>
        <w:rPr>
          <w:shd w:val="clear" w:color="auto" w:fill="ffffff"/>
          <w:rtl w:val="0"/>
          <w:lang w:val="it-IT"/>
        </w:rPr>
        <w:t>.</w:t>
      </w:r>
    </w:p>
    <w:p>
      <w:pPr>
        <w:pStyle w:val="Corpo B"/>
        <w:rPr>
          <w:b w:val="1"/>
          <w:bCs w:val="1"/>
          <w:i w:val="1"/>
          <w:iCs w:val="1"/>
          <w:shd w:val="clear" w:color="auto" w:fill="ffffff"/>
        </w:rPr>
      </w:pPr>
      <w:r>
        <w:rPr>
          <w:rtl w:val="0"/>
          <w:lang w:val="it-IT"/>
        </w:rPr>
        <w:t>Una giovane donna del '99: Vitale. Perde il suo grande amore, torna a casa dopo quarant'anni di esilio, riceve il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importante premio letterario in lingua spagnola e parte in tourn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e. La poetessa uruguaiana Ida Vitale viaggia senza allontanarsi da se stessa, attenta a ci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che nessuno vede. Dalla A alla Z, si muove all'interno di una lenta parentesi: un tour ricco di tappe inedite.</w:t>
      </w:r>
    </w:p>
    <w:p>
      <w:pPr>
        <w:pStyle w:val="Corpo B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 xml:space="preserve">A seguire il film dei registi ecuadoregni </w:t>
      </w:r>
      <w:r>
        <w:rPr>
          <w:b w:val="1"/>
          <w:bCs w:val="1"/>
          <w:shd w:val="clear" w:color="auto" w:fill="ffffff"/>
          <w:rtl w:val="0"/>
          <w:lang w:val="es-ES_tradnl"/>
        </w:rPr>
        <w:t xml:space="preserve">Enrique Boh Serafini </w:t>
      </w:r>
      <w:r>
        <w:rPr>
          <w:shd w:val="clear" w:color="auto" w:fill="ffffff"/>
          <w:rtl w:val="0"/>
          <w:lang w:val="it-IT"/>
        </w:rPr>
        <w:t>e</w:t>
      </w:r>
      <w:r>
        <w:rPr>
          <w:b w:val="1"/>
          <w:bCs w:val="1"/>
          <w:shd w:val="clear" w:color="auto" w:fill="ffffff"/>
          <w:rtl w:val="0"/>
          <w:lang w:val="pt-PT"/>
        </w:rPr>
        <w:t xml:space="preserve"> Manuela Boh Constante</w:t>
      </w:r>
      <w:r>
        <w:rPr>
          <w:shd w:val="clear" w:color="auto" w:fill="ffffff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hd w:val="clear" w:color="auto" w:fill="ffffff"/>
          <w:rtl w:val="0"/>
          <w:lang w:val="es-ES_tradnl"/>
        </w:rPr>
        <w:t xml:space="preserve">Los </w:t>
      </w:r>
      <w:r>
        <w:rPr>
          <w:b w:val="1"/>
          <w:bCs w:val="1"/>
          <w:i w:val="1"/>
          <w:iCs w:val="1"/>
          <w:shd w:val="clear" w:color="auto" w:fill="ffffff"/>
          <w:rtl w:val="0"/>
          <w:lang w:val="es-ES_tradnl"/>
        </w:rPr>
        <w:t>á</w:t>
      </w:r>
      <w:r>
        <w:rPr>
          <w:b w:val="1"/>
          <w:bCs w:val="1"/>
          <w:i w:val="1"/>
          <w:iCs w:val="1"/>
          <w:shd w:val="clear" w:color="auto" w:fill="ffffff"/>
          <w:rtl w:val="0"/>
          <w:lang w:val="es-ES_tradnl"/>
        </w:rPr>
        <w:t>ngeles no tienen alas</w:t>
      </w:r>
      <w:r>
        <w:rPr>
          <w:shd w:val="clear" w:color="auto" w:fill="ffffff"/>
          <w:rtl w:val="0"/>
          <w:lang w:val="it-IT"/>
        </w:rPr>
        <w:t>. In una comunit</w:t>
      </w:r>
      <w:r>
        <w:rPr>
          <w:shd w:val="clear" w:color="auto" w:fill="ffffff"/>
          <w:rtl w:val="0"/>
          <w:lang w:val="es-ES_tradnl"/>
        </w:rPr>
        <w:t xml:space="preserve">à </w:t>
      </w:r>
      <w:r>
        <w:rPr>
          <w:shd w:val="clear" w:color="auto" w:fill="ffffff"/>
          <w:rtl w:val="0"/>
          <w:lang w:val="it-IT"/>
        </w:rPr>
        <w:t>afro-discendente dell'Ecuador, Adelaida si confronta con il fratello Angel che arriva a vendere la propriet</w:t>
      </w:r>
      <w:r>
        <w:rPr>
          <w:shd w:val="clear" w:color="auto" w:fill="ffffff"/>
          <w:rtl w:val="0"/>
          <w:lang w:val="es-ES_tradnl"/>
        </w:rPr>
        <w:t xml:space="preserve">à </w:t>
      </w:r>
      <w:r>
        <w:rPr>
          <w:shd w:val="clear" w:color="auto" w:fill="ffffff"/>
          <w:rtl w:val="0"/>
          <w:lang w:val="it-IT"/>
        </w:rPr>
        <w:t>di famiglia. I fratelli fanno un patto: Angel lascer</w:t>
      </w:r>
      <w:r>
        <w:rPr>
          <w:shd w:val="clear" w:color="auto" w:fill="ffffff"/>
          <w:rtl w:val="0"/>
          <w:lang w:val="es-ES_tradnl"/>
        </w:rPr>
        <w:t xml:space="preserve">à </w:t>
      </w:r>
      <w:r>
        <w:rPr>
          <w:shd w:val="clear" w:color="auto" w:fill="ffffff"/>
          <w:rtl w:val="0"/>
          <w:lang w:val="it-IT"/>
        </w:rPr>
        <w:t>il villaggio se otterr</w:t>
      </w:r>
      <w:r>
        <w:rPr>
          <w:shd w:val="clear" w:color="auto" w:fill="ffffff"/>
          <w:rtl w:val="0"/>
          <w:lang w:val="es-ES_tradnl"/>
        </w:rPr>
        <w:t xml:space="preserve">à </w:t>
      </w:r>
      <w:r>
        <w:rPr>
          <w:shd w:val="clear" w:color="auto" w:fill="ffffff"/>
          <w:rtl w:val="0"/>
          <w:lang w:val="it-IT"/>
        </w:rPr>
        <w:t>la sua parte di denaro prima della morte del padre, che sta molto male. Con l'aiuto di P</w:t>
      </w:r>
      <w:r>
        <w:rPr>
          <w:shd w:val="clear" w:color="auto" w:fill="ffffff"/>
          <w:rtl w:val="0"/>
          <w:lang w:val="es-ES_tradnl"/>
        </w:rPr>
        <w:t>â</w:t>
      </w:r>
      <w:r>
        <w:rPr>
          <w:shd w:val="clear" w:color="auto" w:fill="ffffff"/>
          <w:rtl w:val="0"/>
          <w:lang w:val="it-IT"/>
        </w:rPr>
        <w:t>e Gamboa, un parroco, Adelaida cercher</w:t>
      </w:r>
      <w:r>
        <w:rPr>
          <w:shd w:val="clear" w:color="auto" w:fill="ffffff"/>
          <w:rtl w:val="0"/>
          <w:lang w:val="es-ES_tradnl"/>
        </w:rPr>
        <w:t xml:space="preserve">à </w:t>
      </w:r>
      <w:r>
        <w:rPr>
          <w:shd w:val="clear" w:color="auto" w:fill="ffffff"/>
          <w:rtl w:val="0"/>
          <w:lang w:val="it-IT"/>
        </w:rPr>
        <w:t>di raccogliere il denaro necessario, ma un'azienda di legname si offre di pagare il fratello il doppio.</w:t>
      </w:r>
    </w:p>
    <w:p>
      <w:pPr>
        <w:pStyle w:val="Corpo B"/>
        <w:jc w:val="both"/>
        <w:rPr>
          <w:shd w:val="clear" w:color="auto" w:fill="ffffff"/>
        </w:rPr>
      </w:pPr>
    </w:p>
    <w:p>
      <w:pPr>
        <w:pStyle w:val="Corpo B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>Gioved</w:t>
      </w:r>
      <w:r>
        <w:rPr>
          <w:shd w:val="clear" w:color="auto" w:fill="ffffff"/>
          <w:rtl w:val="0"/>
          <w:lang w:val="it-IT"/>
        </w:rPr>
        <w:t xml:space="preserve">ì </w:t>
      </w:r>
      <w:r>
        <w:rPr>
          <w:b w:val="1"/>
          <w:bCs w:val="1"/>
          <w:shd w:val="clear" w:color="auto" w:fill="ffffff"/>
          <w:rtl w:val="0"/>
          <w:lang w:val="it-IT"/>
        </w:rPr>
        <w:t>23 novembre</w:t>
      </w:r>
      <w:r>
        <w:rPr>
          <w:shd w:val="clear" w:color="auto" w:fill="ffffff"/>
          <w:rtl w:val="0"/>
          <w:lang w:val="it-IT"/>
        </w:rPr>
        <w:t xml:space="preserve"> in programma il film argentino </w:t>
      </w:r>
      <w:r>
        <w:rPr>
          <w:b w:val="1"/>
          <w:bCs w:val="1"/>
          <w:i w:val="1"/>
          <w:iCs w:val="1"/>
          <w:shd w:val="clear" w:color="auto" w:fill="ffffff"/>
          <w:rtl w:val="0"/>
          <w:lang w:val="es-ES_tradnl"/>
        </w:rPr>
        <w:t>La chica nueva</w:t>
      </w:r>
      <w:r>
        <w:rPr>
          <w:b w:val="1"/>
          <w:bCs w:val="1"/>
          <w:i w:val="1"/>
          <w:iCs w:val="1"/>
          <w:shd w:val="clear" w:color="auto" w:fill="ffffff"/>
          <w:rtl w:val="0"/>
          <w:lang w:val="it-IT"/>
        </w:rPr>
        <w:t xml:space="preserve"> </w:t>
      </w:r>
      <w:r>
        <w:rPr>
          <w:shd w:val="clear" w:color="auto" w:fill="ffffff"/>
          <w:rtl w:val="0"/>
          <w:lang w:val="it-IT"/>
        </w:rPr>
        <w:t xml:space="preserve">del regista </w:t>
      </w:r>
      <w:r>
        <w:rPr>
          <w:b w:val="1"/>
          <w:bCs w:val="1"/>
          <w:shd w:val="clear" w:color="auto" w:fill="ffffff"/>
          <w:rtl w:val="0"/>
          <w:lang w:val="it-IT"/>
        </w:rPr>
        <w:t>Micaela Gonzalo</w:t>
      </w:r>
      <w:r>
        <w:rPr>
          <w:shd w:val="clear" w:color="auto" w:fill="ffffff"/>
          <w:rtl w:val="0"/>
          <w:lang w:val="it-IT"/>
        </w:rPr>
        <w:t>.</w:t>
      </w:r>
    </w:p>
    <w:p>
      <w:pPr>
        <w:pStyle w:val="Corpo B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>Jimena si reca a Rio Grande, sull'isola della Terra del Fuoco, nell'estremo sud dell'Argentina, per incontrare il fratellastro Mariano. Quasi senza soldi per il biglietto, riesce a raggiungerlo con l'unica speranza che questa regione manifatturiera la accolga. Il vento, il freddo e il complesso contesto di crisi economica sono la cornice in cui Jimena svilupper</w:t>
      </w:r>
      <w:r>
        <w:rPr>
          <w:shd w:val="clear" w:color="auto" w:fill="ffffff"/>
          <w:rtl w:val="0"/>
          <w:lang w:val="es-ES_tradnl"/>
        </w:rPr>
        <w:t xml:space="preserve">à </w:t>
      </w:r>
      <w:r>
        <w:rPr>
          <w:shd w:val="clear" w:color="auto" w:fill="ffffff"/>
          <w:rtl w:val="0"/>
          <w:lang w:val="it-IT"/>
        </w:rPr>
        <w:t>l'empatia e l'appartenenza alle persone che la circondano per potersi finalmente riconoscere.</w:t>
      </w:r>
      <w:r>
        <w:rPr>
          <w:shd w:val="clear" w:color="auto" w:fill="ffffff"/>
          <w:rtl w:val="0"/>
          <w:lang w:val="es-ES_tradnl"/>
        </w:rPr>
        <w:t> </w:t>
      </w:r>
    </w:p>
    <w:p>
      <w:pPr>
        <w:pStyle w:val="Corpo B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>Il film fa parte del programma del Cinema delle Donne Sudamericane 2023, una manifestazione nata con l'obiettivo di dare visibilit</w:t>
      </w:r>
      <w:r>
        <w:rPr>
          <w:shd w:val="clear" w:color="auto" w:fill="ffffff"/>
          <w:rtl w:val="0"/>
          <w:lang w:val="es-ES_tradnl"/>
        </w:rPr>
        <w:t>à</w:t>
      </w:r>
      <w:r>
        <w:rPr>
          <w:shd w:val="clear" w:color="auto" w:fill="ffffff"/>
          <w:rtl w:val="0"/>
          <w:lang w:val="it-IT"/>
        </w:rPr>
        <w:t>, promuovere e proiettare film indipendenti di registe sudamericane, film che non hanno ancora trovato distribuzione in Europa.</w:t>
      </w:r>
    </w:p>
    <w:p>
      <w:pPr>
        <w:pStyle w:val="Corpo B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 xml:space="preserve">A seguire il lungometraggio cileno </w:t>
      </w:r>
      <w:r>
        <w:rPr>
          <w:b w:val="1"/>
          <w:bCs w:val="1"/>
          <w:i w:val="1"/>
          <w:iCs w:val="1"/>
          <w:shd w:val="clear" w:color="auto" w:fill="ffffff"/>
          <w:rtl w:val="0"/>
          <w:lang w:val="es-ES_tradnl"/>
        </w:rPr>
        <w:t>Mensajes privados</w:t>
      </w:r>
      <w:r>
        <w:rPr>
          <w:shd w:val="clear" w:color="auto" w:fill="ffffff"/>
          <w:rtl w:val="0"/>
          <w:lang w:val="it-IT"/>
        </w:rPr>
        <w:t xml:space="preserve"> del regista </w:t>
      </w:r>
      <w:r>
        <w:rPr>
          <w:b w:val="1"/>
          <w:bCs w:val="1"/>
          <w:shd w:val="clear" w:color="auto" w:fill="ffffff"/>
          <w:rtl w:val="0"/>
          <w:lang w:val="es-ES_tradnl"/>
        </w:rPr>
        <w:t>Mat</w:t>
      </w:r>
      <w:r>
        <w:rPr>
          <w:b w:val="1"/>
          <w:bCs w:val="1"/>
          <w:shd w:val="clear" w:color="auto" w:fill="ffffff"/>
          <w:rtl w:val="0"/>
          <w:lang w:val="es-ES_tradnl"/>
        </w:rPr>
        <w:t>í</w:t>
      </w:r>
      <w:r>
        <w:rPr>
          <w:b w:val="1"/>
          <w:bCs w:val="1"/>
          <w:shd w:val="clear" w:color="auto" w:fill="ffffff"/>
          <w:rtl w:val="0"/>
          <w:lang w:val="es-ES_tradnl"/>
        </w:rPr>
        <w:t>as Bize</w:t>
      </w:r>
      <w:r>
        <w:rPr>
          <w:shd w:val="clear" w:color="auto" w:fill="ffffff"/>
          <w:rtl w:val="0"/>
          <w:lang w:val="it-IT"/>
        </w:rPr>
        <w:t>.</w:t>
      </w:r>
    </w:p>
    <w:p>
      <w:pPr>
        <w:pStyle w:val="Corpo B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>Storie dall'intimit</w:t>
      </w:r>
      <w:r>
        <w:rPr>
          <w:shd w:val="clear" w:color="auto" w:fill="ffffff"/>
          <w:rtl w:val="0"/>
          <w:lang w:val="es-ES_tradnl"/>
        </w:rPr>
        <w:t xml:space="preserve">à </w:t>
      </w:r>
      <w:r>
        <w:rPr>
          <w:shd w:val="clear" w:color="auto" w:fill="ffffff"/>
          <w:rtl w:val="0"/>
          <w:lang w:val="it-IT"/>
        </w:rPr>
        <w:t>di uno spazio privato. Come siamo madri, padri o figli. Storie di dolore, di speranza, di amore o di come affrontare ci</w:t>
      </w:r>
      <w:r>
        <w:rPr>
          <w:shd w:val="clear" w:color="auto" w:fill="ffffff"/>
          <w:rtl w:val="0"/>
          <w:lang w:val="it-IT"/>
        </w:rPr>
        <w:t xml:space="preserve">ò </w:t>
      </w:r>
      <w:r>
        <w:rPr>
          <w:shd w:val="clear" w:color="auto" w:fill="ffffff"/>
          <w:rtl w:val="0"/>
          <w:lang w:val="it-IT"/>
        </w:rPr>
        <w:t xml:space="preserve">che non </w:t>
      </w:r>
      <w:r>
        <w:rPr>
          <w:shd w:val="clear" w:color="auto" w:fill="ffffff"/>
          <w:rtl w:val="0"/>
          <w:lang w:val="it-IT"/>
        </w:rPr>
        <w:t xml:space="preserve">è </w:t>
      </w:r>
      <w:r>
        <w:rPr>
          <w:shd w:val="clear" w:color="auto" w:fill="ffffff"/>
          <w:rtl w:val="0"/>
          <w:lang w:val="it-IT"/>
        </w:rPr>
        <w:t>mai stato affrontato. Appunti visivi che compongono un film sul nostro essere e su ci</w:t>
      </w:r>
      <w:r>
        <w:rPr>
          <w:shd w:val="clear" w:color="auto" w:fill="ffffff"/>
          <w:rtl w:val="0"/>
          <w:lang w:val="it-IT"/>
        </w:rPr>
        <w:t xml:space="preserve">ò </w:t>
      </w:r>
      <w:r>
        <w:rPr>
          <w:shd w:val="clear" w:color="auto" w:fill="ffffff"/>
          <w:rtl w:val="0"/>
          <w:lang w:val="it-IT"/>
        </w:rPr>
        <w:t>che diciamo quando tutte le certezze crollano.</w:t>
      </w:r>
    </w:p>
    <w:p>
      <w:pPr>
        <w:pStyle w:val="Corpo B"/>
        <w:jc w:val="both"/>
        <w:rPr>
          <w:shd w:val="clear" w:color="auto" w:fill="ffffff"/>
        </w:rPr>
      </w:pPr>
    </w:p>
    <w:p>
      <w:pPr>
        <w:pStyle w:val="Corpo B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>Per l</w:t>
      </w:r>
      <w:r>
        <w:rPr>
          <w:shd w:val="clear" w:color="auto" w:fill="ffffff"/>
          <w:rtl w:val="0"/>
          <w:lang w:val="it-IT"/>
        </w:rPr>
        <w:t>’</w:t>
      </w:r>
      <w:r>
        <w:rPr>
          <w:shd w:val="clear" w:color="auto" w:fill="ffffff"/>
          <w:rtl w:val="0"/>
          <w:lang w:val="it-IT"/>
        </w:rPr>
        <w:t>ultimo giorno di rassegna, venerd</w:t>
      </w:r>
      <w:r>
        <w:rPr>
          <w:shd w:val="clear" w:color="auto" w:fill="ffffff"/>
          <w:rtl w:val="0"/>
          <w:lang w:val="it-IT"/>
        </w:rPr>
        <w:t xml:space="preserve">ì </w:t>
      </w:r>
      <w:r>
        <w:rPr>
          <w:b w:val="1"/>
          <w:bCs w:val="1"/>
          <w:shd w:val="clear" w:color="auto" w:fill="ffffff"/>
          <w:rtl w:val="0"/>
          <w:lang w:val="it-IT"/>
        </w:rPr>
        <w:t>24 novembre</w:t>
      </w:r>
      <w:r>
        <w:rPr>
          <w:shd w:val="clear" w:color="auto" w:fill="ffffff"/>
          <w:rtl w:val="0"/>
          <w:lang w:val="it-IT"/>
        </w:rPr>
        <w:t xml:space="preserve">, in programma il film venezuelano </w:t>
      </w:r>
      <w:r>
        <w:rPr>
          <w:b w:val="1"/>
          <w:bCs w:val="1"/>
          <w:i w:val="1"/>
          <w:iCs w:val="1"/>
          <w:shd w:val="clear" w:color="auto" w:fill="ffffff"/>
          <w:rtl w:val="0"/>
          <w:lang w:val="it-IT"/>
        </w:rPr>
        <w:t>Qu</w:t>
      </w:r>
      <w:r>
        <w:rPr>
          <w:b w:val="1"/>
          <w:bCs w:val="1"/>
          <w:i w:val="1"/>
          <w:iCs w:val="1"/>
          <w:shd w:val="clear" w:color="auto" w:fill="ffffff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hd w:val="clear" w:color="auto" w:fill="ffffff"/>
          <w:rtl w:val="0"/>
          <w:lang w:val="es-ES_tradnl"/>
        </w:rPr>
        <w:t>buena broma, Bromelia</w:t>
      </w:r>
      <w:r>
        <w:rPr>
          <w:shd w:val="clear" w:color="auto" w:fill="ffffff"/>
          <w:rtl w:val="0"/>
          <w:lang w:val="it-IT"/>
        </w:rPr>
        <w:t xml:space="preserve"> del regista </w:t>
      </w:r>
      <w:r>
        <w:rPr>
          <w:b w:val="1"/>
          <w:bCs w:val="1"/>
          <w:shd w:val="clear" w:color="auto" w:fill="ffffff"/>
          <w:rtl w:val="0"/>
          <w:lang w:val="es-ES_tradnl"/>
        </w:rPr>
        <w:t>Efterpi Charalambidis</w:t>
      </w:r>
      <w:r>
        <w:rPr>
          <w:shd w:val="clear" w:color="auto" w:fill="ffffff"/>
          <w:rtl w:val="0"/>
          <w:lang w:val="it-IT"/>
        </w:rPr>
        <w:t xml:space="preserve">. </w:t>
      </w:r>
    </w:p>
    <w:p>
      <w:pPr>
        <w:pStyle w:val="Corpo B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 xml:space="preserve">Bromelia, quarantenne e ancora single, si innamora di Pedro, il venditore di tessuti arrivato nel negozio di abiti da sposa che </w:t>
      </w:r>
      <w:r>
        <w:rPr>
          <w:shd w:val="clear" w:color="auto" w:fill="ffffff"/>
          <w:rtl w:val="0"/>
          <w:lang w:val="it-IT"/>
        </w:rPr>
        <w:t xml:space="preserve">è </w:t>
      </w:r>
      <w:r>
        <w:rPr>
          <w:shd w:val="clear" w:color="auto" w:fill="ffffff"/>
          <w:rtl w:val="0"/>
          <w:lang w:val="it-IT"/>
        </w:rPr>
        <w:t>stata l'attivit</w:t>
      </w:r>
      <w:r>
        <w:rPr>
          <w:shd w:val="clear" w:color="auto" w:fill="ffffff"/>
          <w:rtl w:val="0"/>
          <w:lang w:val="es-ES_tradnl"/>
        </w:rPr>
        <w:t xml:space="preserve">à </w:t>
      </w:r>
      <w:r>
        <w:rPr>
          <w:shd w:val="clear" w:color="auto" w:fill="ffffff"/>
          <w:rtl w:val="0"/>
          <w:lang w:val="it-IT"/>
        </w:rPr>
        <w:t>di famiglia fin da quando era bambina. Questa volta tocca a lei realizzare, insieme alle sorelle ormai sposate, il proprio abito da sposa. Ma Pedro non si rivela il compagno di vita che desiderava e la notizia della gravidanza di un bambino affetto dalla sindrome di Down manda in frantumi i suoi sogni di donna felice e impone un cambiamento di rotta che mette alla prova il suo coraggio e la sua determinazione.</w:t>
      </w:r>
    </w:p>
    <w:p>
      <w:pPr>
        <w:pStyle w:val="Corpo B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 xml:space="preserve">Chiude la manifestazione il film cubano </w:t>
      </w:r>
      <w:r>
        <w:rPr>
          <w:b w:val="1"/>
          <w:bCs w:val="1"/>
          <w:i w:val="1"/>
          <w:iCs w:val="1"/>
          <w:shd w:val="clear" w:color="auto" w:fill="ffffff"/>
          <w:rtl w:val="0"/>
          <w:lang w:val="es-ES_tradnl"/>
        </w:rPr>
        <w:t>Cuentos de un d</w:t>
      </w:r>
      <w:r>
        <w:rPr>
          <w:b w:val="1"/>
          <w:bCs w:val="1"/>
          <w:i w:val="1"/>
          <w:iCs w:val="1"/>
          <w:shd w:val="clear" w:color="auto" w:fill="ffffff"/>
          <w:rtl w:val="0"/>
          <w:lang w:val="es-ES_tradnl"/>
        </w:rPr>
        <w:t>í</w:t>
      </w:r>
      <w:r>
        <w:rPr>
          <w:b w:val="1"/>
          <w:bCs w:val="1"/>
          <w:i w:val="1"/>
          <w:iCs w:val="1"/>
          <w:shd w:val="clear" w:color="auto" w:fill="ffffff"/>
          <w:rtl w:val="0"/>
          <w:lang w:val="es-ES_tradnl"/>
        </w:rPr>
        <w:t>a m</w:t>
      </w:r>
      <w:r>
        <w:rPr>
          <w:b w:val="1"/>
          <w:bCs w:val="1"/>
          <w:i w:val="1"/>
          <w:iCs w:val="1"/>
          <w:shd w:val="clear" w:color="auto" w:fill="ffffff"/>
          <w:rtl w:val="0"/>
          <w:lang w:val="es-ES_tradnl"/>
        </w:rPr>
        <w:t>á</w:t>
      </w:r>
      <w:r>
        <w:rPr>
          <w:b w:val="1"/>
          <w:bCs w:val="1"/>
          <w:i w:val="1"/>
          <w:iCs w:val="1"/>
          <w:shd w:val="clear" w:color="auto" w:fill="ffffff"/>
          <w:rtl w:val="0"/>
          <w:lang w:val="es-ES_tradnl"/>
        </w:rPr>
        <w:t>s</w:t>
      </w:r>
      <w:r>
        <w:rPr>
          <w:shd w:val="clear" w:color="auto" w:fill="ffffff"/>
          <w:rtl w:val="0"/>
          <w:lang w:val="it-IT"/>
        </w:rPr>
        <w:t xml:space="preserve"> dei registi </w:t>
      </w:r>
      <w:r>
        <w:rPr>
          <w:b w:val="1"/>
          <w:bCs w:val="1"/>
          <w:shd w:val="clear" w:color="auto" w:fill="ffffff"/>
          <w:rtl w:val="0"/>
          <w:lang w:val="pt-PT"/>
        </w:rPr>
        <w:t>Fernando P</w:t>
      </w:r>
      <w:r>
        <w:rPr>
          <w:b w:val="1"/>
          <w:bCs w:val="1"/>
          <w:shd w:val="clear" w:color="auto" w:fill="ffffff"/>
          <w:rtl w:val="0"/>
          <w:lang w:val="fr-FR"/>
        </w:rPr>
        <w:t>é</w:t>
      </w:r>
      <w:r>
        <w:rPr>
          <w:b w:val="1"/>
          <w:bCs w:val="1"/>
          <w:shd w:val="clear" w:color="auto" w:fill="ffffff"/>
          <w:rtl w:val="0"/>
          <w:lang w:val="es-ES_tradnl"/>
        </w:rPr>
        <w:t>rez Vald</w:t>
      </w:r>
      <w:r>
        <w:rPr>
          <w:b w:val="1"/>
          <w:bCs w:val="1"/>
          <w:shd w:val="clear" w:color="auto" w:fill="ffffff"/>
          <w:rtl w:val="0"/>
          <w:lang w:val="fr-FR"/>
        </w:rPr>
        <w:t>é</w:t>
      </w:r>
      <w:r>
        <w:rPr>
          <w:b w:val="1"/>
          <w:bCs w:val="1"/>
          <w:shd w:val="clear" w:color="auto" w:fill="ffffff"/>
          <w:rtl w:val="0"/>
          <w:lang w:val="es-ES_tradnl"/>
        </w:rPr>
        <w:t>s</w:t>
      </w:r>
      <w:r>
        <w:rPr>
          <w:shd w:val="clear" w:color="auto" w:fill="ffffff"/>
          <w:rtl w:val="0"/>
          <w:lang w:val="es-ES_tradnl"/>
        </w:rPr>
        <w:t xml:space="preserve">, </w:t>
      </w:r>
      <w:r>
        <w:rPr>
          <w:b w:val="1"/>
          <w:bCs w:val="1"/>
          <w:shd w:val="clear" w:color="auto" w:fill="ffffff"/>
          <w:rtl w:val="0"/>
          <w:lang w:val="es-ES_tradnl"/>
        </w:rPr>
        <w:t>Alan Gonz</w:t>
      </w:r>
      <w:r>
        <w:rPr>
          <w:b w:val="1"/>
          <w:bCs w:val="1"/>
          <w:shd w:val="clear" w:color="auto" w:fill="ffffff"/>
          <w:rtl w:val="0"/>
          <w:lang w:val="es-ES_tradnl"/>
        </w:rPr>
        <w:t>á</w:t>
      </w:r>
      <w:r>
        <w:rPr>
          <w:b w:val="1"/>
          <w:bCs w:val="1"/>
          <w:shd w:val="clear" w:color="auto" w:fill="ffffff"/>
          <w:rtl w:val="0"/>
          <w:lang w:val="es-ES_tradnl"/>
        </w:rPr>
        <w:t>lez Hern</w:t>
      </w:r>
      <w:r>
        <w:rPr>
          <w:b w:val="1"/>
          <w:bCs w:val="1"/>
          <w:shd w:val="clear" w:color="auto" w:fill="ffffff"/>
          <w:rtl w:val="0"/>
          <w:lang w:val="es-ES_tradnl"/>
        </w:rPr>
        <w:t>á</w:t>
      </w:r>
      <w:r>
        <w:rPr>
          <w:b w:val="1"/>
          <w:bCs w:val="1"/>
          <w:shd w:val="clear" w:color="auto" w:fill="ffffff"/>
          <w:rtl w:val="0"/>
          <w:lang w:val="es-ES_tradnl"/>
        </w:rPr>
        <w:t>ndez</w:t>
      </w:r>
      <w:r>
        <w:rPr>
          <w:shd w:val="clear" w:color="auto" w:fill="ffffff"/>
          <w:rtl w:val="0"/>
          <w:lang w:val="es-ES_tradnl"/>
        </w:rPr>
        <w:t xml:space="preserve">, </w:t>
      </w:r>
      <w:r>
        <w:rPr>
          <w:b w:val="1"/>
          <w:bCs w:val="1"/>
          <w:shd w:val="clear" w:color="auto" w:fill="ffffff"/>
          <w:rtl w:val="0"/>
          <w:lang w:val="en-US"/>
        </w:rPr>
        <w:t>Katherine Gavil</w:t>
      </w:r>
      <w:r>
        <w:rPr>
          <w:b w:val="1"/>
          <w:bCs w:val="1"/>
          <w:shd w:val="clear" w:color="auto" w:fill="ffffff"/>
          <w:rtl w:val="0"/>
          <w:lang w:val="es-ES_tradnl"/>
        </w:rPr>
        <w:t>á</w:t>
      </w:r>
      <w:r>
        <w:rPr>
          <w:b w:val="1"/>
          <w:bCs w:val="1"/>
          <w:shd w:val="clear" w:color="auto" w:fill="ffffff"/>
          <w:rtl w:val="0"/>
          <w:lang w:val="es-ES_tradnl"/>
        </w:rPr>
        <w:t>n</w:t>
      </w:r>
      <w:r>
        <w:rPr>
          <w:shd w:val="clear" w:color="auto" w:fill="ffffff"/>
          <w:rtl w:val="0"/>
          <w:lang w:val="es-ES_tradnl"/>
        </w:rPr>
        <w:t xml:space="preserve">, </w:t>
      </w:r>
      <w:r>
        <w:rPr>
          <w:b w:val="1"/>
          <w:bCs w:val="1"/>
          <w:shd w:val="clear" w:color="auto" w:fill="ffffff"/>
          <w:rtl w:val="0"/>
          <w:lang w:val="es-ES_tradnl"/>
        </w:rPr>
        <w:t>Sheyla Pool Pastor</w:t>
      </w:r>
      <w:r>
        <w:rPr>
          <w:shd w:val="clear" w:color="auto" w:fill="ffffff"/>
          <w:rtl w:val="0"/>
          <w:lang w:val="es-ES_tradnl"/>
        </w:rPr>
        <w:t xml:space="preserve">, </w:t>
      </w:r>
      <w:r>
        <w:rPr>
          <w:b w:val="1"/>
          <w:bCs w:val="1"/>
          <w:shd w:val="clear" w:color="auto" w:fill="ffffff"/>
          <w:rtl w:val="0"/>
          <w:lang w:val="it-IT"/>
        </w:rPr>
        <w:t>Arturo Sotto</w:t>
      </w:r>
      <w:r>
        <w:rPr>
          <w:shd w:val="clear" w:color="auto" w:fill="ffffff"/>
          <w:rtl w:val="0"/>
          <w:lang w:val="es-ES_tradnl"/>
        </w:rPr>
        <w:t xml:space="preserve">, </w:t>
      </w:r>
      <w:r>
        <w:rPr>
          <w:b w:val="1"/>
          <w:bCs w:val="1"/>
          <w:shd w:val="clear" w:color="auto" w:fill="ffffff"/>
          <w:rtl w:val="0"/>
          <w:lang w:val="it-IT"/>
        </w:rPr>
        <w:t>Carolina Fern</w:t>
      </w:r>
      <w:r>
        <w:rPr>
          <w:b w:val="1"/>
          <w:bCs w:val="1"/>
          <w:shd w:val="clear" w:color="auto" w:fill="ffffff"/>
          <w:rtl w:val="0"/>
          <w:lang w:val="es-ES_tradnl"/>
        </w:rPr>
        <w:t>á</w:t>
      </w:r>
      <w:r>
        <w:rPr>
          <w:b w:val="1"/>
          <w:bCs w:val="1"/>
          <w:shd w:val="clear" w:color="auto" w:fill="ffffff"/>
          <w:rtl w:val="0"/>
          <w:lang w:val="es-ES_tradnl"/>
        </w:rPr>
        <w:t>ndez</w:t>
      </w:r>
      <w:r>
        <w:rPr>
          <w:shd w:val="clear" w:color="auto" w:fill="ffffff"/>
          <w:rtl w:val="0"/>
          <w:lang w:val="es-ES_tradnl"/>
        </w:rPr>
        <w:t xml:space="preserve">, </w:t>
      </w:r>
      <w:r>
        <w:rPr>
          <w:b w:val="1"/>
          <w:bCs w:val="1"/>
          <w:shd w:val="clear" w:color="auto" w:fill="ffffff"/>
          <w:rtl w:val="0"/>
          <w:lang w:val="pt-PT"/>
        </w:rPr>
        <w:t>Eduardo Eimil</w:t>
      </w:r>
      <w:r>
        <w:rPr>
          <w:shd w:val="clear" w:color="auto" w:fill="ffffff"/>
          <w:rtl w:val="0"/>
          <w:lang w:val="es-ES_tradnl"/>
        </w:rPr>
        <w:t xml:space="preserve"> </w:t>
      </w:r>
      <w:r>
        <w:rPr>
          <w:shd w:val="clear" w:color="auto" w:fill="ffffff"/>
          <w:rtl w:val="0"/>
          <w:lang w:val="it-IT"/>
        </w:rPr>
        <w:t>e</w:t>
      </w:r>
      <w:r>
        <w:rPr>
          <w:shd w:val="clear" w:color="auto" w:fill="ffffff"/>
          <w:rtl w:val="0"/>
          <w:lang w:val="es-ES_tradnl"/>
        </w:rPr>
        <w:t xml:space="preserve"> </w:t>
      </w:r>
      <w:r>
        <w:rPr>
          <w:b w:val="1"/>
          <w:bCs w:val="1"/>
          <w:shd w:val="clear" w:color="auto" w:fill="ffffff"/>
          <w:rtl w:val="0"/>
          <w:lang w:val="es-ES_tradnl"/>
        </w:rPr>
        <w:t>Yoel Infante</w:t>
      </w:r>
      <w:r>
        <w:rPr>
          <w:shd w:val="clear" w:color="auto" w:fill="ffffff"/>
          <w:rtl w:val="0"/>
          <w:lang w:val="it-IT"/>
        </w:rPr>
        <w:t>.</w:t>
      </w:r>
    </w:p>
    <w:p>
      <w:pPr>
        <w:pStyle w:val="Corpo B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>Il pluripremiato regista cubano Fernando P</w:t>
      </w:r>
      <w:r>
        <w:rPr>
          <w:shd w:val="clear" w:color="auto" w:fill="ffffff"/>
          <w:rtl w:val="0"/>
          <w:lang w:val="fr-FR"/>
        </w:rPr>
        <w:t>é</w:t>
      </w:r>
      <w:r>
        <w:rPr>
          <w:shd w:val="clear" w:color="auto" w:fill="ffffff"/>
          <w:rtl w:val="0"/>
          <w:lang w:val="it-IT"/>
        </w:rPr>
        <w:t>rez dirige un nuovo progetto cinematografico basato su sei storie d'amore durante la pandemia.</w:t>
      </w:r>
    </w:p>
    <w:p>
      <w:pPr>
        <w:pStyle w:val="Corpo B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 xml:space="preserve">Il lungometraggio di finzione </w:t>
      </w:r>
      <w:r>
        <w:rPr>
          <w:shd w:val="clear" w:color="auto" w:fill="ffffff"/>
          <w:rtl w:val="0"/>
          <w:lang w:val="it-IT"/>
        </w:rPr>
        <w:t xml:space="preserve">è </w:t>
      </w:r>
      <w:r>
        <w:rPr>
          <w:shd w:val="clear" w:color="auto" w:fill="ffffff"/>
          <w:rtl w:val="0"/>
          <w:lang w:val="it-IT"/>
        </w:rPr>
        <w:t>arricchito da racconti degli autori Rosa Mar</w:t>
      </w:r>
      <w:r>
        <w:rPr>
          <w:shd w:val="clear" w:color="auto" w:fill="ffffff"/>
          <w:rtl w:val="0"/>
          <w:lang w:val="es-ES_tradnl"/>
        </w:rPr>
        <w:t>í</w:t>
      </w:r>
      <w:r>
        <w:rPr>
          <w:shd w:val="clear" w:color="auto" w:fill="ffffff"/>
          <w:rtl w:val="0"/>
          <w:lang w:val="es-ES_tradnl"/>
        </w:rPr>
        <w:t>a Rodr</w:t>
      </w:r>
      <w:r>
        <w:rPr>
          <w:shd w:val="clear" w:color="auto" w:fill="ffffff"/>
          <w:rtl w:val="0"/>
          <w:lang w:val="es-ES_tradnl"/>
        </w:rPr>
        <w:t>í</w:t>
      </w:r>
      <w:r>
        <w:rPr>
          <w:shd w:val="clear" w:color="auto" w:fill="ffffff"/>
          <w:rtl w:val="0"/>
          <w:lang w:val="en-US"/>
        </w:rPr>
        <w:t>guez Pupo, Katherine T. Gavil</w:t>
      </w:r>
      <w:r>
        <w:rPr>
          <w:shd w:val="clear" w:color="auto" w:fill="ffffff"/>
          <w:rtl w:val="0"/>
          <w:lang w:val="es-ES_tradnl"/>
        </w:rPr>
        <w:t>á</w:t>
      </w:r>
      <w:r>
        <w:rPr>
          <w:shd w:val="clear" w:color="auto" w:fill="ffffff"/>
          <w:rtl w:val="0"/>
          <w:lang w:val="it-IT"/>
        </w:rPr>
        <w:t>n, Carolina Fern</w:t>
      </w:r>
      <w:r>
        <w:rPr>
          <w:shd w:val="clear" w:color="auto" w:fill="ffffff"/>
          <w:rtl w:val="0"/>
          <w:lang w:val="es-ES_tradnl"/>
        </w:rPr>
        <w:t>á</w:t>
      </w:r>
      <w:r>
        <w:rPr>
          <w:shd w:val="clear" w:color="auto" w:fill="ffffff"/>
          <w:rtl w:val="0"/>
          <w:lang w:val="pt-PT"/>
        </w:rPr>
        <w:t>ndez Vega, Joel Infante, Eduardo Eimil e Alan Gonz</w:t>
      </w:r>
      <w:r>
        <w:rPr>
          <w:shd w:val="clear" w:color="auto" w:fill="ffffff"/>
          <w:rtl w:val="0"/>
          <w:lang w:val="es-ES_tradnl"/>
        </w:rPr>
        <w:t>á</w:t>
      </w:r>
      <w:r>
        <w:rPr>
          <w:shd w:val="clear" w:color="auto" w:fill="ffffff"/>
          <w:rtl w:val="0"/>
          <w:lang w:val="es-ES_tradnl"/>
        </w:rPr>
        <w:t>lez.</w:t>
      </w:r>
    </w:p>
    <w:p>
      <w:pPr>
        <w:pStyle w:val="Corpo B"/>
        <w:jc w:val="both"/>
        <w:rPr>
          <w:shd w:val="clear" w:color="auto" w:fill="ffffff"/>
          <w:lang w:val="it-IT"/>
        </w:rPr>
      </w:pPr>
      <w:r>
        <w:rPr>
          <w:shd w:val="clear" w:color="auto" w:fill="ffffff"/>
          <w:rtl w:val="0"/>
          <w:lang w:val="it-IT"/>
        </w:rPr>
        <w:t>Si tratta di un film che riunisce diverse prospettive sulle relazioni umane in questo periodo segnato dall'ansia dovuta all'impatto globale del covid-19.</w:t>
      </w:r>
    </w:p>
    <w:p>
      <w:pPr>
        <w:pStyle w:val="Corpo B"/>
        <w:jc w:val="both"/>
      </w:pPr>
    </w:p>
    <w:p>
      <w:pPr>
        <w:pStyle w:val="Corpo B"/>
        <w:jc w:val="both"/>
      </w:pPr>
      <w:r>
        <w:rPr>
          <w:rtl w:val="0"/>
          <w:lang w:val="es-ES_tradnl"/>
        </w:rPr>
        <w:t>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b w:val="1"/>
          <w:bCs w:val="1"/>
          <w:rtl w:val="0"/>
          <w:lang w:val="it-IT"/>
        </w:rPr>
        <w:t xml:space="preserve">ingresso </w:t>
      </w:r>
      <w:r>
        <w:rPr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>libero</w:t>
      </w:r>
      <w:r>
        <w:rPr>
          <w:rtl w:val="0"/>
          <w:lang w:val="it-IT"/>
        </w:rPr>
        <w:t xml:space="preserve"> fino ad esaurimento dei posti.</w:t>
      </w:r>
    </w:p>
    <w:p>
      <w:pPr>
        <w:pStyle w:val="Corpo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 A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Ufficio stampa </w:t>
      </w:r>
      <w:r>
        <w:rPr>
          <w:rFonts w:ascii="Times New Roman" w:hAnsi="Times New Roman"/>
          <w:b w:val="1"/>
          <w:bCs w:val="1"/>
          <w:i w:val="1"/>
          <w:iCs w:val="1"/>
          <w:rtl w:val="0"/>
          <w:lang w:val="it-IT"/>
        </w:rPr>
        <w:t>Istituto Cervantes Palermo</w:t>
      </w:r>
    </w:p>
    <w:p>
      <w:pPr>
        <w:pStyle w:val="Corpo A A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Corpo A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Rosa Guttilla +39 333 77 60 130</w:t>
      </w:r>
    </w:p>
    <w:p>
      <w:pPr>
        <w:pStyle w:val="Corpo A A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"mailto:rosaguttilla@gmail.com"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rosaguttilla@gmail.com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